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88" w:rsidRPr="00A46688" w:rsidRDefault="00A46688" w:rsidP="00A46688">
      <w:pPr>
        <w:adjustRightInd w:val="0"/>
        <w:spacing w:beforeLines="50" w:before="156" w:afterLines="50" w:after="156"/>
        <w:ind w:firstLineChars="200" w:firstLine="640"/>
        <w:rPr>
          <w:rFonts w:ascii="黑体" w:eastAsia="黑体" w:hAnsi="黑体"/>
          <w:sz w:val="32"/>
          <w:szCs w:val="32"/>
        </w:rPr>
      </w:pPr>
      <w:bookmarkStart w:id="0" w:name="_GoBack"/>
      <w:bookmarkEnd w:id="0"/>
      <w:r w:rsidRPr="00A46688">
        <w:rPr>
          <w:rFonts w:ascii="黑体" w:eastAsia="黑体" w:hAnsi="黑体" w:hint="eastAsia"/>
          <w:sz w:val="32"/>
          <w:szCs w:val="32"/>
        </w:rPr>
        <w:t>受理</w:t>
      </w:r>
    </w:p>
    <w:p w:rsidR="00A46688" w:rsidRPr="00A46688" w:rsidRDefault="00A46688" w:rsidP="00A46688">
      <w:pPr>
        <w:ind w:firstLineChars="200" w:firstLine="600"/>
        <w:rPr>
          <w:rFonts w:ascii="仿宋" w:eastAsia="仿宋" w:hAnsi="仿宋"/>
          <w:sz w:val="30"/>
          <w:szCs w:val="30"/>
        </w:rPr>
      </w:pPr>
      <w:proofErr w:type="gramStart"/>
      <w:r w:rsidRPr="00A46688">
        <w:rPr>
          <w:rFonts w:ascii="仿宋" w:eastAsia="仿宋" w:hAnsi="仿宋" w:hint="eastAsia"/>
          <w:sz w:val="30"/>
          <w:szCs w:val="30"/>
        </w:rPr>
        <w:t>接件受理</w:t>
      </w:r>
      <w:proofErr w:type="gramEnd"/>
      <w:r w:rsidRPr="00A46688">
        <w:rPr>
          <w:rFonts w:ascii="仿宋" w:eastAsia="仿宋" w:hAnsi="仿宋" w:hint="eastAsia"/>
          <w:sz w:val="30"/>
          <w:szCs w:val="30"/>
        </w:rPr>
        <w:t>人员核验申请材料，1个工作日或当场</w:t>
      </w:r>
      <w:proofErr w:type="gramStart"/>
      <w:r w:rsidRPr="00A46688">
        <w:rPr>
          <w:rFonts w:ascii="仿宋" w:eastAsia="仿宋" w:hAnsi="仿宋" w:hint="eastAsia"/>
          <w:sz w:val="30"/>
          <w:szCs w:val="30"/>
        </w:rPr>
        <w:t>作出</w:t>
      </w:r>
      <w:proofErr w:type="gramEnd"/>
      <w:r w:rsidRPr="00A46688">
        <w:rPr>
          <w:rFonts w:ascii="仿宋" w:eastAsia="仿宋" w:hAnsi="仿宋" w:hint="eastAsia"/>
          <w:sz w:val="30"/>
          <w:szCs w:val="30"/>
        </w:rPr>
        <w:t>受理决定。申请人符合申请资格，并材料齐全、格式规范、符合法定形式的，予以受理；申请人不符合申请资格或材料不齐全、不符合法定形式的，</w:t>
      </w:r>
      <w:proofErr w:type="gramStart"/>
      <w:r w:rsidRPr="00A46688">
        <w:rPr>
          <w:rFonts w:ascii="仿宋" w:eastAsia="仿宋" w:hAnsi="仿宋" w:hint="eastAsia"/>
          <w:sz w:val="30"/>
          <w:szCs w:val="30"/>
        </w:rPr>
        <w:t>接件受理</w:t>
      </w:r>
      <w:proofErr w:type="gramEnd"/>
      <w:r w:rsidRPr="00A46688">
        <w:rPr>
          <w:rFonts w:ascii="仿宋" w:eastAsia="仿宋" w:hAnsi="仿宋" w:hint="eastAsia"/>
          <w:sz w:val="30"/>
          <w:szCs w:val="30"/>
        </w:rPr>
        <w:t>人员不予受理，出具《不予受理通知书》。 申请人材料不符合要求但可以当场更正的，退回当场更正后予以受理。网上预受理的，预受理后，申请人按约定方式自行或邮寄向行政服务中心服务窗口提交纸质材料，</w:t>
      </w:r>
      <w:proofErr w:type="gramStart"/>
      <w:r w:rsidRPr="00A46688">
        <w:rPr>
          <w:rFonts w:ascii="仿宋" w:eastAsia="仿宋" w:hAnsi="仿宋" w:hint="eastAsia"/>
          <w:sz w:val="30"/>
          <w:szCs w:val="30"/>
        </w:rPr>
        <w:t>接件受理</w:t>
      </w:r>
      <w:proofErr w:type="gramEnd"/>
      <w:r w:rsidRPr="00A46688">
        <w:rPr>
          <w:rFonts w:ascii="仿宋" w:eastAsia="仿宋" w:hAnsi="仿宋" w:hint="eastAsia"/>
          <w:sz w:val="30"/>
          <w:szCs w:val="30"/>
        </w:rPr>
        <w:t>人员当场与网上电子材料审核无误后予以正式受理。</w:t>
      </w:r>
    </w:p>
    <w:p w:rsidR="00A46688" w:rsidRDefault="00A46688" w:rsidP="00A46688">
      <w:pPr>
        <w:adjustRightInd w:val="0"/>
        <w:ind w:firstLineChars="200" w:firstLine="420"/>
        <w:rPr>
          <w:rFonts w:hint="eastAsia"/>
          <w:sz w:val="21"/>
          <w:szCs w:val="21"/>
        </w:rPr>
      </w:pPr>
    </w:p>
    <w:p w:rsidR="00A46688" w:rsidRDefault="00A46688" w:rsidP="00A46688">
      <w:pPr>
        <w:adjustRightInd w:val="0"/>
        <w:spacing w:afterLines="50" w:after="156"/>
        <w:jc w:val="center"/>
        <w:rPr>
          <w:rFonts w:ascii="黑体" w:eastAsia="黑体" w:hAnsi="黑体"/>
          <w:sz w:val="21"/>
          <w:szCs w:val="21"/>
        </w:rPr>
      </w:pPr>
      <w:r>
        <w:rPr>
          <w:rFonts w:ascii="黑体" w:eastAsia="黑体" w:hAnsi="黑体" w:hint="eastAsia"/>
          <w:sz w:val="21"/>
          <w:szCs w:val="21"/>
        </w:rPr>
        <w:t>表2 受理审核量化表</w:t>
      </w:r>
    </w:p>
    <w:tbl>
      <w:tblPr>
        <w:tblW w:w="0" w:type="auto"/>
        <w:jc w:val="center"/>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000" w:firstRow="0" w:lastRow="0" w:firstColumn="0" w:lastColumn="0" w:noHBand="0" w:noVBand="0"/>
      </w:tblPr>
      <w:tblGrid>
        <w:gridCol w:w="784"/>
        <w:gridCol w:w="1800"/>
        <w:gridCol w:w="1955"/>
        <w:gridCol w:w="1276"/>
        <w:gridCol w:w="3118"/>
      </w:tblGrid>
      <w:tr w:rsidR="00A46688" w:rsidTr="00A04A6F">
        <w:trPr>
          <w:trHeight w:val="397"/>
          <w:jc w:val="center"/>
        </w:trPr>
        <w:tc>
          <w:tcPr>
            <w:tcW w:w="784" w:type="dxa"/>
            <w:tcBorders>
              <w:top w:val="single" w:sz="6" w:space="0" w:color="000000"/>
              <w:left w:val="single" w:sz="6" w:space="0" w:color="000000"/>
              <w:bottom w:val="single" w:sz="6" w:space="0" w:color="000000"/>
              <w:right w:val="single" w:sz="6" w:space="0" w:color="000000"/>
            </w:tcBorders>
            <w:vAlign w:val="center"/>
          </w:tcPr>
          <w:p w:rsidR="00A46688" w:rsidRDefault="00A46688" w:rsidP="00A04A6F">
            <w:pPr>
              <w:pStyle w:val="p31"/>
              <w:rPr>
                <w:rFonts w:ascii="宋体" w:hAnsi="宋体"/>
                <w:sz w:val="18"/>
                <w:szCs w:val="18"/>
              </w:rPr>
            </w:pPr>
            <w:r>
              <w:rPr>
                <w:rStyle w:val="s21"/>
                <w:rFonts w:ascii="宋体" w:hAnsi="宋体" w:hint="eastAsia"/>
                <w:sz w:val="18"/>
                <w:szCs w:val="18"/>
              </w:rPr>
              <w:t>序号</w:t>
            </w:r>
            <w:r>
              <w:rPr>
                <w:rFonts w:ascii="宋体" w:hAnsi="宋体"/>
                <w:sz w:val="18"/>
                <w:szCs w:val="18"/>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A46688" w:rsidRDefault="00A46688" w:rsidP="00A04A6F">
            <w:pPr>
              <w:pStyle w:val="p31"/>
              <w:rPr>
                <w:rFonts w:ascii="宋体" w:hAnsi="宋体"/>
                <w:sz w:val="18"/>
                <w:szCs w:val="18"/>
              </w:rPr>
            </w:pPr>
            <w:r>
              <w:rPr>
                <w:rStyle w:val="s21"/>
                <w:rFonts w:ascii="宋体" w:hAnsi="宋体" w:hint="eastAsia"/>
                <w:sz w:val="18"/>
                <w:szCs w:val="18"/>
              </w:rPr>
              <w:t>审查内容</w:t>
            </w:r>
            <w:r>
              <w:rPr>
                <w:rFonts w:ascii="宋体" w:hAnsi="宋体"/>
                <w:sz w:val="18"/>
                <w:szCs w:val="18"/>
              </w:rPr>
              <w:t xml:space="preserve"> </w:t>
            </w:r>
          </w:p>
        </w:tc>
        <w:tc>
          <w:tcPr>
            <w:tcW w:w="1955" w:type="dxa"/>
            <w:tcBorders>
              <w:top w:val="single" w:sz="6" w:space="0" w:color="000000"/>
              <w:left w:val="single" w:sz="6" w:space="0" w:color="000000"/>
              <w:bottom w:val="single" w:sz="6" w:space="0" w:color="000000"/>
              <w:right w:val="single" w:sz="6" w:space="0" w:color="000000"/>
            </w:tcBorders>
            <w:vAlign w:val="center"/>
          </w:tcPr>
          <w:p w:rsidR="00A46688" w:rsidRDefault="00A46688" w:rsidP="00A04A6F">
            <w:pPr>
              <w:pStyle w:val="p31"/>
              <w:rPr>
                <w:rFonts w:ascii="宋体" w:hAnsi="宋体"/>
                <w:sz w:val="18"/>
                <w:szCs w:val="18"/>
              </w:rPr>
            </w:pPr>
            <w:r>
              <w:rPr>
                <w:rStyle w:val="s21"/>
                <w:rFonts w:ascii="宋体" w:hAnsi="宋体" w:hint="eastAsia"/>
                <w:sz w:val="18"/>
                <w:szCs w:val="18"/>
              </w:rPr>
              <w:t>审查要求</w:t>
            </w:r>
            <w:r>
              <w:rPr>
                <w:rFonts w:ascii="宋体" w:hAnsi="宋体"/>
                <w:sz w:val="18"/>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A46688" w:rsidRDefault="00A46688" w:rsidP="00A04A6F">
            <w:pPr>
              <w:pStyle w:val="p31"/>
              <w:rPr>
                <w:rFonts w:ascii="宋体" w:hAnsi="宋体"/>
                <w:sz w:val="18"/>
                <w:szCs w:val="18"/>
              </w:rPr>
            </w:pPr>
            <w:r>
              <w:rPr>
                <w:rStyle w:val="s21"/>
                <w:rFonts w:ascii="宋体" w:hAnsi="宋体" w:hint="eastAsia"/>
                <w:sz w:val="18"/>
                <w:szCs w:val="18"/>
              </w:rPr>
              <w:t>审查方法</w:t>
            </w:r>
            <w:r>
              <w:rPr>
                <w:rFonts w:ascii="宋体" w:hAnsi="宋体"/>
                <w:sz w:val="18"/>
                <w:szCs w:val="18"/>
              </w:rPr>
              <w:t xml:space="preserve"> </w:t>
            </w:r>
          </w:p>
        </w:tc>
        <w:tc>
          <w:tcPr>
            <w:tcW w:w="3118" w:type="dxa"/>
            <w:tcBorders>
              <w:top w:val="single" w:sz="6" w:space="0" w:color="000000"/>
              <w:left w:val="single" w:sz="6" w:space="0" w:color="000000"/>
              <w:bottom w:val="single" w:sz="6" w:space="0" w:color="000000"/>
              <w:right w:val="single" w:sz="6" w:space="0" w:color="000000"/>
            </w:tcBorders>
            <w:vAlign w:val="center"/>
          </w:tcPr>
          <w:p w:rsidR="00A46688" w:rsidRDefault="00A46688" w:rsidP="00A04A6F">
            <w:pPr>
              <w:pStyle w:val="p31"/>
              <w:rPr>
                <w:rFonts w:ascii="宋体" w:hAnsi="宋体"/>
                <w:sz w:val="18"/>
                <w:szCs w:val="18"/>
              </w:rPr>
            </w:pPr>
            <w:r>
              <w:rPr>
                <w:rStyle w:val="s21"/>
                <w:rFonts w:ascii="宋体" w:hAnsi="宋体" w:hint="eastAsia"/>
                <w:sz w:val="18"/>
                <w:szCs w:val="18"/>
              </w:rPr>
              <w:t>裁量基准</w:t>
            </w:r>
            <w:r>
              <w:rPr>
                <w:rFonts w:ascii="宋体" w:hAnsi="宋体"/>
                <w:sz w:val="18"/>
                <w:szCs w:val="18"/>
              </w:rPr>
              <w:t xml:space="preserve"> </w:t>
            </w:r>
          </w:p>
        </w:tc>
      </w:tr>
      <w:tr w:rsidR="00A46688" w:rsidTr="00A04A6F">
        <w:trPr>
          <w:trHeight w:val="397"/>
          <w:jc w:val="center"/>
        </w:trPr>
        <w:tc>
          <w:tcPr>
            <w:tcW w:w="784" w:type="dxa"/>
            <w:tcBorders>
              <w:top w:val="single" w:sz="6" w:space="0" w:color="000000"/>
              <w:left w:val="single" w:sz="6" w:space="0" w:color="000000"/>
              <w:bottom w:val="single" w:sz="6" w:space="0" w:color="000000"/>
              <w:right w:val="single" w:sz="6" w:space="0" w:color="000000"/>
            </w:tcBorders>
            <w:vAlign w:val="center"/>
          </w:tcPr>
          <w:p w:rsidR="00A46688" w:rsidRDefault="00A46688" w:rsidP="00A04A6F">
            <w:pPr>
              <w:pStyle w:val="p31"/>
              <w:rPr>
                <w:rFonts w:ascii="宋体" w:hAnsi="宋体"/>
                <w:sz w:val="18"/>
                <w:szCs w:val="18"/>
              </w:rPr>
            </w:pPr>
            <w:r>
              <w:rPr>
                <w:rStyle w:val="s21"/>
                <w:rFonts w:ascii="宋体" w:hAnsi="宋体"/>
                <w:sz w:val="18"/>
                <w:szCs w:val="18"/>
              </w:rPr>
              <w:t>1</w:t>
            </w:r>
            <w:r>
              <w:rPr>
                <w:rFonts w:ascii="宋体" w:hAnsi="宋体"/>
                <w:sz w:val="18"/>
                <w:szCs w:val="18"/>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tcPr>
          <w:p w:rsidR="00A46688" w:rsidRDefault="00A46688" w:rsidP="00A04A6F">
            <w:pPr>
              <w:pStyle w:val="p31"/>
              <w:jc w:val="left"/>
              <w:rPr>
                <w:rFonts w:ascii="宋体" w:hAnsi="宋体"/>
                <w:sz w:val="18"/>
                <w:szCs w:val="18"/>
              </w:rPr>
            </w:pPr>
            <w:r>
              <w:rPr>
                <w:rFonts w:ascii="宋体" w:hAnsi="宋体" w:hint="eastAsia"/>
                <w:sz w:val="18"/>
                <w:szCs w:val="18"/>
              </w:rPr>
              <w:t>是否符合申请资格</w:t>
            </w:r>
          </w:p>
        </w:tc>
        <w:tc>
          <w:tcPr>
            <w:tcW w:w="1955" w:type="dxa"/>
            <w:tcBorders>
              <w:top w:val="single" w:sz="6" w:space="0" w:color="000000"/>
              <w:left w:val="single" w:sz="6" w:space="0" w:color="000000"/>
              <w:bottom w:val="single" w:sz="6" w:space="0" w:color="000000"/>
              <w:right w:val="single" w:sz="6" w:space="0" w:color="000000"/>
            </w:tcBorders>
            <w:vAlign w:val="center"/>
          </w:tcPr>
          <w:p w:rsidR="00A46688" w:rsidRDefault="00A46688" w:rsidP="00A04A6F">
            <w:pPr>
              <w:pStyle w:val="p31"/>
              <w:jc w:val="left"/>
              <w:rPr>
                <w:rFonts w:ascii="宋体" w:hAnsi="宋体"/>
                <w:sz w:val="18"/>
                <w:szCs w:val="18"/>
              </w:rPr>
            </w:pPr>
            <w:r>
              <w:rPr>
                <w:rFonts w:ascii="宋体" w:hAnsi="宋体" w:hint="eastAsia"/>
                <w:sz w:val="18"/>
                <w:szCs w:val="18"/>
              </w:rPr>
              <w:t>林木采伐申请书的申请理由充分，</w:t>
            </w:r>
            <w:r>
              <w:rPr>
                <w:rFonts w:hint="eastAsia"/>
                <w:sz w:val="18"/>
                <w:szCs w:val="18"/>
              </w:rPr>
              <w:t>由林权所有人提出申请并签名。</w:t>
            </w:r>
          </w:p>
        </w:tc>
        <w:tc>
          <w:tcPr>
            <w:tcW w:w="1276" w:type="dxa"/>
            <w:tcBorders>
              <w:top w:val="single" w:sz="6" w:space="0" w:color="000000"/>
              <w:left w:val="single" w:sz="6" w:space="0" w:color="000000"/>
              <w:bottom w:val="single" w:sz="6" w:space="0" w:color="000000"/>
              <w:right w:val="single" w:sz="6" w:space="0" w:color="000000"/>
            </w:tcBorders>
            <w:vAlign w:val="center"/>
          </w:tcPr>
          <w:p w:rsidR="00A46688" w:rsidRDefault="00A46688" w:rsidP="00A04A6F">
            <w:pPr>
              <w:pStyle w:val="p31"/>
              <w:rPr>
                <w:rFonts w:ascii="宋体" w:hAnsi="宋体"/>
                <w:sz w:val="18"/>
                <w:szCs w:val="18"/>
              </w:rPr>
            </w:pPr>
            <w:r>
              <w:rPr>
                <w:rFonts w:ascii="宋体" w:hAnsi="宋体" w:hint="eastAsia"/>
                <w:sz w:val="18"/>
                <w:szCs w:val="18"/>
              </w:rPr>
              <w:t>材料书面审查</w:t>
            </w:r>
          </w:p>
        </w:tc>
        <w:tc>
          <w:tcPr>
            <w:tcW w:w="3118" w:type="dxa"/>
            <w:tcBorders>
              <w:top w:val="single" w:sz="6" w:space="0" w:color="000000"/>
              <w:left w:val="single" w:sz="6" w:space="0" w:color="000000"/>
              <w:bottom w:val="single" w:sz="6" w:space="0" w:color="000000"/>
              <w:right w:val="single" w:sz="6" w:space="0" w:color="000000"/>
            </w:tcBorders>
            <w:vAlign w:val="center"/>
          </w:tcPr>
          <w:p w:rsidR="00A46688" w:rsidRDefault="00A46688" w:rsidP="00A04A6F">
            <w:pPr>
              <w:pStyle w:val="p21"/>
              <w:rPr>
                <w:rFonts w:ascii="宋体" w:hAnsi="宋体"/>
                <w:sz w:val="18"/>
                <w:szCs w:val="18"/>
              </w:rPr>
            </w:pPr>
            <w:r>
              <w:rPr>
                <w:rFonts w:ascii="宋体" w:hAnsi="宋体" w:hint="eastAsia"/>
                <w:sz w:val="18"/>
                <w:szCs w:val="18"/>
              </w:rPr>
              <w:t>申请书中申请人与</w:t>
            </w:r>
            <w:r w:rsidRPr="00C266DC">
              <w:rPr>
                <w:rFonts w:ascii="宋体" w:hAnsi="宋体" w:hint="eastAsia"/>
                <w:sz w:val="18"/>
                <w:szCs w:val="18"/>
              </w:rPr>
              <w:t>林木的所有权证书或者林地使用权证书</w:t>
            </w:r>
            <w:r>
              <w:rPr>
                <w:rFonts w:ascii="宋体" w:hAnsi="宋体" w:hint="eastAsia"/>
                <w:sz w:val="18"/>
                <w:szCs w:val="18"/>
              </w:rPr>
              <w:t>（不动产登记证）、身份证原件核对一致</w:t>
            </w:r>
          </w:p>
        </w:tc>
      </w:tr>
      <w:tr w:rsidR="00A46688" w:rsidTr="00A04A6F">
        <w:trPr>
          <w:trHeight w:val="397"/>
          <w:jc w:val="center"/>
        </w:trPr>
        <w:tc>
          <w:tcPr>
            <w:tcW w:w="784" w:type="dxa"/>
            <w:tcBorders>
              <w:top w:val="single" w:sz="6" w:space="0" w:color="000000"/>
              <w:left w:val="single" w:sz="6" w:space="0" w:color="000000"/>
              <w:bottom w:val="single" w:sz="6" w:space="0" w:color="000000"/>
              <w:right w:val="single" w:sz="6" w:space="0" w:color="000000"/>
            </w:tcBorders>
            <w:vAlign w:val="center"/>
          </w:tcPr>
          <w:p w:rsidR="00A46688" w:rsidRDefault="00A46688" w:rsidP="00A04A6F">
            <w:pPr>
              <w:pStyle w:val="p31"/>
              <w:rPr>
                <w:rStyle w:val="s21"/>
                <w:rFonts w:ascii="宋体" w:hAnsi="宋体"/>
                <w:sz w:val="18"/>
                <w:szCs w:val="1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A46688" w:rsidRDefault="00A46688" w:rsidP="00A04A6F">
            <w:pPr>
              <w:pStyle w:val="p31"/>
              <w:jc w:val="left"/>
              <w:rPr>
                <w:rFonts w:ascii="宋体" w:hAnsi="宋体"/>
                <w:sz w:val="18"/>
                <w:szCs w:val="18"/>
              </w:rPr>
            </w:pPr>
            <w:r>
              <w:rPr>
                <w:rFonts w:ascii="宋体" w:hAnsi="宋体" w:hint="eastAsia"/>
                <w:sz w:val="18"/>
                <w:szCs w:val="18"/>
              </w:rPr>
              <w:t>申请人的申请材料</w:t>
            </w:r>
          </w:p>
        </w:tc>
        <w:tc>
          <w:tcPr>
            <w:tcW w:w="1955" w:type="dxa"/>
            <w:tcBorders>
              <w:top w:val="single" w:sz="6" w:space="0" w:color="000000"/>
              <w:left w:val="single" w:sz="6" w:space="0" w:color="000000"/>
              <w:bottom w:val="single" w:sz="6" w:space="0" w:color="000000"/>
              <w:right w:val="single" w:sz="6" w:space="0" w:color="000000"/>
            </w:tcBorders>
            <w:vAlign w:val="center"/>
          </w:tcPr>
          <w:p w:rsidR="00A46688" w:rsidRDefault="00A46688" w:rsidP="00A04A6F">
            <w:pPr>
              <w:pStyle w:val="p31"/>
              <w:jc w:val="left"/>
              <w:rPr>
                <w:rFonts w:ascii="宋体" w:hAnsi="宋体"/>
                <w:sz w:val="18"/>
                <w:szCs w:val="18"/>
              </w:rPr>
            </w:pPr>
            <w:r>
              <w:rPr>
                <w:rFonts w:ascii="宋体" w:hAnsi="宋体" w:hint="eastAsia"/>
                <w:sz w:val="18"/>
                <w:szCs w:val="18"/>
              </w:rPr>
              <w:t>审查材料齐全、有效、符合规定；</w:t>
            </w:r>
            <w:r>
              <w:rPr>
                <w:rFonts w:ascii="宋体" w:hAnsi="宋体"/>
                <w:sz w:val="18"/>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A46688" w:rsidRPr="007D7242" w:rsidRDefault="00A46688" w:rsidP="00A04A6F">
            <w:pPr>
              <w:pStyle w:val="p31"/>
              <w:rPr>
                <w:rFonts w:ascii="宋体" w:hAnsi="宋体"/>
                <w:sz w:val="18"/>
                <w:szCs w:val="18"/>
              </w:rPr>
            </w:pPr>
            <w:r w:rsidRPr="007D7242">
              <w:rPr>
                <w:rFonts w:ascii="宋体" w:hAnsi="宋体" w:hint="eastAsia"/>
                <w:sz w:val="18"/>
                <w:szCs w:val="18"/>
              </w:rPr>
              <w:t>查阅相关资料</w:t>
            </w:r>
          </w:p>
        </w:tc>
        <w:tc>
          <w:tcPr>
            <w:tcW w:w="3118" w:type="dxa"/>
            <w:tcBorders>
              <w:top w:val="single" w:sz="6" w:space="0" w:color="000000"/>
              <w:left w:val="single" w:sz="6" w:space="0" w:color="000000"/>
              <w:bottom w:val="single" w:sz="6" w:space="0" w:color="000000"/>
              <w:right w:val="single" w:sz="6" w:space="0" w:color="000000"/>
            </w:tcBorders>
            <w:vAlign w:val="center"/>
          </w:tcPr>
          <w:p w:rsidR="00A46688" w:rsidRPr="007D7242" w:rsidRDefault="00A46688" w:rsidP="00A04A6F">
            <w:pPr>
              <w:rPr>
                <w:rFonts w:hint="eastAsia"/>
                <w:sz w:val="18"/>
                <w:szCs w:val="18"/>
              </w:rPr>
            </w:pPr>
            <w:r w:rsidRPr="007D7242">
              <w:rPr>
                <w:rFonts w:hint="eastAsia"/>
                <w:sz w:val="18"/>
                <w:szCs w:val="18"/>
              </w:rPr>
              <w:t>1.申请材料以《广东省关于进一步规范省级以上生态公益林更新改造工作的通知》（粤林[2013]43号）第五条更新改造申报材料要求为准；</w:t>
            </w:r>
          </w:p>
          <w:p w:rsidR="00A46688" w:rsidRPr="007D7242" w:rsidRDefault="00A46688" w:rsidP="00A04A6F">
            <w:pPr>
              <w:rPr>
                <w:sz w:val="18"/>
                <w:szCs w:val="18"/>
              </w:rPr>
            </w:pPr>
            <w:r w:rsidRPr="007D7242">
              <w:rPr>
                <w:rFonts w:hint="eastAsia"/>
                <w:sz w:val="18"/>
                <w:szCs w:val="18"/>
              </w:rPr>
              <w:t>2.材料格式符合《生态公益林</w:t>
            </w:r>
            <w:r>
              <w:rPr>
                <w:rFonts w:hint="eastAsia"/>
                <w:sz w:val="18"/>
                <w:szCs w:val="18"/>
              </w:rPr>
              <w:t>采伐许可</w:t>
            </w:r>
            <w:r w:rsidRPr="007D7242">
              <w:rPr>
                <w:rFonts w:hint="eastAsia"/>
                <w:sz w:val="18"/>
                <w:szCs w:val="18"/>
              </w:rPr>
              <w:t>申请资料</w:t>
            </w:r>
            <w:r>
              <w:rPr>
                <w:rFonts w:hint="eastAsia"/>
                <w:sz w:val="18"/>
                <w:szCs w:val="18"/>
              </w:rPr>
              <w:t>目录</w:t>
            </w:r>
            <w:r w:rsidRPr="007D7242">
              <w:rPr>
                <w:rFonts w:hint="eastAsia"/>
                <w:sz w:val="18"/>
                <w:szCs w:val="18"/>
              </w:rPr>
              <w:t>》要求规定的范本。</w:t>
            </w:r>
          </w:p>
        </w:tc>
      </w:tr>
    </w:tbl>
    <w:p w:rsidR="00DA4E93" w:rsidRPr="00A46688" w:rsidRDefault="00DA4E93"/>
    <w:sectPr w:rsidR="00DA4E93" w:rsidRPr="00A466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8A"/>
    <w:rsid w:val="00573B8A"/>
    <w:rsid w:val="00A46688"/>
    <w:rsid w:val="00DA4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88"/>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1">
    <w:name w:val="s21"/>
    <w:rsid w:val="00A46688"/>
    <w:rPr>
      <w:color w:val="000000"/>
    </w:rPr>
  </w:style>
  <w:style w:type="paragraph" w:customStyle="1" w:styleId="p21">
    <w:name w:val="p21"/>
    <w:basedOn w:val="a"/>
    <w:rsid w:val="00A46688"/>
    <w:pPr>
      <w:spacing w:before="100" w:beforeAutospacing="1" w:after="100" w:afterAutospacing="1"/>
      <w:jc w:val="both"/>
    </w:pPr>
    <w:rPr>
      <w:rFonts w:ascii="Times New Roman" w:hAnsi="Times New Roman" w:cs="Times New Roman"/>
      <w:sz w:val="20"/>
      <w:szCs w:val="20"/>
    </w:rPr>
  </w:style>
  <w:style w:type="paragraph" w:customStyle="1" w:styleId="p31">
    <w:name w:val="p31"/>
    <w:basedOn w:val="a"/>
    <w:rsid w:val="00A46688"/>
    <w:pPr>
      <w:spacing w:before="100" w:beforeAutospacing="1" w:after="100" w:afterAutospacing="1"/>
      <w:jc w:val="center"/>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88"/>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1">
    <w:name w:val="s21"/>
    <w:rsid w:val="00A46688"/>
    <w:rPr>
      <w:color w:val="000000"/>
    </w:rPr>
  </w:style>
  <w:style w:type="paragraph" w:customStyle="1" w:styleId="p21">
    <w:name w:val="p21"/>
    <w:basedOn w:val="a"/>
    <w:rsid w:val="00A46688"/>
    <w:pPr>
      <w:spacing w:before="100" w:beforeAutospacing="1" w:after="100" w:afterAutospacing="1"/>
      <w:jc w:val="both"/>
    </w:pPr>
    <w:rPr>
      <w:rFonts w:ascii="Times New Roman" w:hAnsi="Times New Roman" w:cs="Times New Roman"/>
      <w:sz w:val="20"/>
      <w:szCs w:val="20"/>
    </w:rPr>
  </w:style>
  <w:style w:type="paragraph" w:customStyle="1" w:styleId="p31">
    <w:name w:val="p31"/>
    <w:basedOn w:val="a"/>
    <w:rsid w:val="00A46688"/>
    <w:pPr>
      <w:spacing w:before="100" w:beforeAutospacing="1" w:after="100" w:afterAutospacing="1"/>
      <w:jc w:val="center"/>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Company>Microsoft</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dbc</cp:lastModifiedBy>
  <cp:revision>2</cp:revision>
  <dcterms:created xsi:type="dcterms:W3CDTF">2016-08-19T01:28:00Z</dcterms:created>
  <dcterms:modified xsi:type="dcterms:W3CDTF">2016-08-19T01:28:00Z</dcterms:modified>
</cp:coreProperties>
</file>