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296" w:rsidRPr="00755225" w:rsidRDefault="004F2296" w:rsidP="004F2296">
      <w:pPr>
        <w:widowControl w:val="0"/>
        <w:ind w:firstLineChars="200" w:firstLine="420"/>
        <w:jc w:val="both"/>
        <w:rPr>
          <w:sz w:val="21"/>
          <w:szCs w:val="21"/>
        </w:rPr>
      </w:pPr>
      <w:r w:rsidRPr="00755225">
        <w:rPr>
          <w:rFonts w:hint="eastAsia"/>
          <w:sz w:val="21"/>
          <w:szCs w:val="21"/>
        </w:rPr>
        <w:t>（</w:t>
      </w:r>
      <w:r w:rsidRPr="00755225">
        <w:rPr>
          <w:sz w:val="21"/>
          <w:szCs w:val="21"/>
        </w:rPr>
        <w:t>1）受理审核。实施机关自收到申请材料之日起</w:t>
      </w:r>
      <w:r w:rsidRPr="00755225">
        <w:rPr>
          <w:rFonts w:hint="eastAsia"/>
          <w:sz w:val="21"/>
          <w:szCs w:val="21"/>
        </w:rPr>
        <w:t>3</w:t>
      </w:r>
      <w:r w:rsidRPr="00755225">
        <w:rPr>
          <w:sz w:val="21"/>
          <w:szCs w:val="21"/>
        </w:rPr>
        <w:t>个工作日内，对申请人所提交的申请材料的准确性和完整性进行审查。受理审核内容为：申请人是否符合申请资格；申请材料是否齐全、格式是否规范、是否符合法定形式；是否属于本部门受理范围；是否停止办理。</w:t>
      </w:r>
    </w:p>
    <w:p w:rsidR="004F2296" w:rsidRPr="00755225" w:rsidRDefault="004F2296" w:rsidP="004F2296">
      <w:pPr>
        <w:widowControl w:val="0"/>
        <w:ind w:firstLineChars="200" w:firstLine="420"/>
        <w:jc w:val="both"/>
        <w:rPr>
          <w:sz w:val="21"/>
          <w:szCs w:val="21"/>
        </w:rPr>
      </w:pPr>
      <w:r w:rsidRPr="00755225">
        <w:rPr>
          <w:rFonts w:hint="eastAsia"/>
          <w:sz w:val="21"/>
          <w:szCs w:val="21"/>
        </w:rPr>
        <w:t>（</w:t>
      </w:r>
      <w:r w:rsidRPr="00755225">
        <w:rPr>
          <w:sz w:val="21"/>
          <w:szCs w:val="21"/>
        </w:rPr>
        <w:t>2）补正材料。接收申请，</w:t>
      </w:r>
      <w:r w:rsidRPr="00755225">
        <w:rPr>
          <w:rFonts w:hint="eastAsia"/>
          <w:sz w:val="21"/>
          <w:szCs w:val="21"/>
        </w:rPr>
        <w:t>实施机关</w:t>
      </w:r>
      <w:r w:rsidRPr="00755225">
        <w:rPr>
          <w:sz w:val="21"/>
          <w:szCs w:val="21"/>
        </w:rPr>
        <w:t>经审查</w:t>
      </w:r>
      <w:r w:rsidRPr="00755225">
        <w:rPr>
          <w:rFonts w:hint="eastAsia"/>
          <w:sz w:val="21"/>
          <w:szCs w:val="21"/>
        </w:rPr>
        <w:t>后</w:t>
      </w:r>
      <w:r w:rsidRPr="00755225">
        <w:rPr>
          <w:sz w:val="21"/>
          <w:szCs w:val="21"/>
        </w:rPr>
        <w:t>，在</w:t>
      </w:r>
      <w:r w:rsidRPr="00755225">
        <w:rPr>
          <w:rFonts w:hint="eastAsia"/>
          <w:sz w:val="21"/>
          <w:szCs w:val="21"/>
        </w:rPr>
        <w:t>3</w:t>
      </w:r>
      <w:r w:rsidRPr="00755225">
        <w:rPr>
          <w:sz w:val="21"/>
          <w:szCs w:val="21"/>
        </w:rPr>
        <w:t>个工作日一次性</w:t>
      </w:r>
      <w:r w:rsidRPr="00755225">
        <w:rPr>
          <w:rFonts w:hint="eastAsia"/>
          <w:sz w:val="21"/>
          <w:szCs w:val="21"/>
        </w:rPr>
        <w:t>书面</w:t>
      </w:r>
      <w:r w:rsidRPr="00755225">
        <w:rPr>
          <w:sz w:val="21"/>
          <w:szCs w:val="21"/>
        </w:rPr>
        <w:t>告知申请人需补正的全部内容的。</w:t>
      </w:r>
    </w:p>
    <w:p w:rsidR="004F2296" w:rsidRPr="00755225" w:rsidRDefault="004F2296" w:rsidP="004F2296">
      <w:pPr>
        <w:widowControl w:val="0"/>
        <w:ind w:firstLineChars="200" w:firstLine="420"/>
        <w:jc w:val="both"/>
        <w:rPr>
          <w:sz w:val="21"/>
          <w:szCs w:val="21"/>
        </w:rPr>
      </w:pPr>
      <w:r w:rsidRPr="00755225">
        <w:rPr>
          <w:rFonts w:hint="eastAsia"/>
          <w:sz w:val="21"/>
          <w:szCs w:val="21"/>
        </w:rPr>
        <w:t>（</w:t>
      </w:r>
      <w:r w:rsidRPr="00755225">
        <w:rPr>
          <w:sz w:val="21"/>
          <w:szCs w:val="21"/>
        </w:rPr>
        <w:t>3）受理决定。</w:t>
      </w:r>
    </w:p>
    <w:p w:rsidR="004F2296" w:rsidRPr="00755225" w:rsidRDefault="004F2296" w:rsidP="004F2296">
      <w:pPr>
        <w:widowControl w:val="0"/>
        <w:ind w:firstLineChars="200" w:firstLine="420"/>
        <w:jc w:val="both"/>
        <w:rPr>
          <w:sz w:val="21"/>
          <w:szCs w:val="21"/>
        </w:rPr>
      </w:pPr>
      <w:r w:rsidRPr="00755225">
        <w:rPr>
          <w:rFonts w:hint="eastAsia"/>
          <w:sz w:val="21"/>
          <w:szCs w:val="21"/>
        </w:rPr>
        <w:t>1）</w:t>
      </w:r>
      <w:r w:rsidRPr="00755225">
        <w:rPr>
          <w:sz w:val="21"/>
          <w:szCs w:val="21"/>
        </w:rPr>
        <w:t>符合申请资格、材料齐全、格式规范等符合受理要求的，在受理系统填写“该申请符合受理要求，予以接收受理。”的意见；不符合申请资格，或材料不齐全、格式不规范，或不属于本部门受理范围，或停止办理的，在受理系统填写“该申请不符合受理要求，不予接收受理”的意见。</w:t>
      </w:r>
    </w:p>
    <w:p w:rsidR="004F2296" w:rsidRPr="00755225" w:rsidRDefault="004F2296" w:rsidP="004F2296">
      <w:pPr>
        <w:widowControl w:val="0"/>
        <w:ind w:firstLineChars="200" w:firstLine="420"/>
        <w:jc w:val="both"/>
        <w:rPr>
          <w:sz w:val="21"/>
          <w:szCs w:val="21"/>
        </w:rPr>
      </w:pPr>
      <w:r w:rsidRPr="00755225">
        <w:rPr>
          <w:rFonts w:hint="eastAsia"/>
          <w:sz w:val="21"/>
          <w:szCs w:val="21"/>
        </w:rPr>
        <w:t>2）</w:t>
      </w:r>
      <w:r w:rsidRPr="00755225">
        <w:rPr>
          <w:sz w:val="21"/>
          <w:szCs w:val="21"/>
        </w:rPr>
        <w:t>申请事项依法不需审批的或不属于本实施机关职权范围的，实施机关应不予受理。不予受理决定书内容包括不予受理理由（其中对于申请事项依法不属于本实施机关职权范围的，还应告知当事人有权受理的机关名称），向申请人送达，并将有关申请资料退回申请人；</w:t>
      </w:r>
    </w:p>
    <w:p w:rsidR="004F2296" w:rsidRPr="00755225" w:rsidRDefault="004F2296" w:rsidP="004F2296">
      <w:pPr>
        <w:widowControl w:val="0"/>
        <w:ind w:firstLineChars="200" w:firstLine="420"/>
        <w:jc w:val="both"/>
        <w:rPr>
          <w:sz w:val="21"/>
          <w:szCs w:val="21"/>
        </w:rPr>
      </w:pPr>
      <w:r w:rsidRPr="00755225">
        <w:rPr>
          <w:rFonts w:hint="eastAsia"/>
          <w:sz w:val="21"/>
          <w:szCs w:val="21"/>
        </w:rPr>
        <w:t>3）</w:t>
      </w:r>
      <w:r w:rsidRPr="00755225">
        <w:rPr>
          <w:sz w:val="21"/>
          <w:szCs w:val="21"/>
        </w:rPr>
        <w:t>作出受理决定后，申请人要求撤回申请的，受理机关应检查并留存申请人或者其受托人的身份证明文件（或复印件）、授权委托书、撤回申请的报告，申请人签收撤回材料凭证，经登记后将申请材料退回申请人。实施机关认为有需要的，可以留存一份申请材料（或复印件）。</w:t>
      </w:r>
    </w:p>
    <w:p w:rsidR="004F2296" w:rsidRPr="00755225" w:rsidRDefault="004F2296" w:rsidP="004F2296">
      <w:pPr>
        <w:widowControl w:val="0"/>
        <w:ind w:firstLineChars="200" w:firstLine="420"/>
        <w:jc w:val="both"/>
        <w:rPr>
          <w:sz w:val="21"/>
          <w:szCs w:val="21"/>
        </w:rPr>
      </w:pPr>
      <w:r w:rsidRPr="00755225">
        <w:rPr>
          <w:rFonts w:hint="eastAsia"/>
          <w:sz w:val="21"/>
          <w:szCs w:val="21"/>
        </w:rPr>
        <w:t>本行政许可事项的受理决定文书可通过自取或邮寄方式或网络登记系统送达。</w:t>
      </w:r>
    </w:p>
    <w:p w:rsidR="004F2296" w:rsidRPr="00755225" w:rsidRDefault="004F2296" w:rsidP="004F2296">
      <w:pPr>
        <w:widowControl w:val="0"/>
        <w:ind w:firstLineChars="200" w:firstLine="420"/>
        <w:jc w:val="both"/>
        <w:rPr>
          <w:sz w:val="21"/>
          <w:szCs w:val="21"/>
        </w:rPr>
      </w:pPr>
      <w:r w:rsidRPr="00755225">
        <w:rPr>
          <w:rFonts w:hint="eastAsia"/>
          <w:sz w:val="21"/>
          <w:szCs w:val="21"/>
        </w:rPr>
        <w:t>（</w:t>
      </w:r>
      <w:r w:rsidRPr="00755225">
        <w:rPr>
          <w:sz w:val="21"/>
          <w:szCs w:val="21"/>
        </w:rPr>
        <w:t>4）审查方式确定。采用</w:t>
      </w:r>
      <w:r w:rsidRPr="00755225">
        <w:rPr>
          <w:rFonts w:hint="eastAsia"/>
          <w:sz w:val="21"/>
          <w:szCs w:val="21"/>
        </w:rPr>
        <w:t>技术</w:t>
      </w:r>
      <w:r w:rsidRPr="00755225">
        <w:rPr>
          <w:sz w:val="21"/>
          <w:szCs w:val="21"/>
        </w:rPr>
        <w:t>审查</w:t>
      </w:r>
      <w:r w:rsidRPr="00755225">
        <w:rPr>
          <w:rFonts w:hint="eastAsia"/>
          <w:sz w:val="21"/>
          <w:szCs w:val="21"/>
        </w:rPr>
        <w:t>（特殊性审查）</w:t>
      </w:r>
      <w:r w:rsidRPr="00755225">
        <w:rPr>
          <w:sz w:val="21"/>
          <w:szCs w:val="21"/>
        </w:rPr>
        <w:t>和审批审查相结合方式进行。</w:t>
      </w:r>
    </w:p>
    <w:p w:rsidR="004F2296" w:rsidRPr="00755225" w:rsidRDefault="004F2296" w:rsidP="004F2296">
      <w:pPr>
        <w:spacing w:beforeLines="50" w:afterLines="50"/>
        <w:jc w:val="center"/>
        <w:rPr>
          <w:rFonts w:ascii="黑体" w:eastAsia="黑体" w:hAnsi="黑体"/>
          <w:sz w:val="21"/>
          <w:szCs w:val="21"/>
          <w:lang w:val="en-US" w:eastAsia="zh-CN"/>
        </w:rPr>
      </w:pPr>
      <w:r w:rsidRPr="00755225">
        <w:rPr>
          <w:rFonts w:ascii="黑体" w:eastAsia="黑体" w:hAnsi="黑体" w:hint="eastAsia"/>
          <w:sz w:val="21"/>
          <w:szCs w:val="21"/>
          <w:lang w:val="en-US" w:eastAsia="zh-CN"/>
        </w:rPr>
        <w:t>表</w:t>
      </w:r>
      <w:r w:rsidRPr="00755225">
        <w:rPr>
          <w:rFonts w:ascii="黑体" w:eastAsia="黑体" w:hAnsi="黑体" w:hint="eastAsia"/>
          <w:sz w:val="21"/>
          <w:szCs w:val="21"/>
        </w:rPr>
        <w:t xml:space="preserve">2  </w:t>
      </w:r>
      <w:r w:rsidRPr="00755225">
        <w:rPr>
          <w:rFonts w:ascii="黑体" w:eastAsia="黑体" w:hAnsi="黑体" w:hint="eastAsia"/>
          <w:sz w:val="21"/>
          <w:szCs w:val="21"/>
          <w:lang w:val="en-US" w:eastAsia="zh-CN"/>
        </w:rPr>
        <w:t>受理审核量化表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
        <w:gridCol w:w="2000"/>
        <w:gridCol w:w="2026"/>
        <w:gridCol w:w="1040"/>
        <w:gridCol w:w="3632"/>
      </w:tblGrid>
      <w:tr w:rsidR="004F2296" w:rsidRPr="00755225" w:rsidTr="00F52B41">
        <w:trPr>
          <w:cantSplit/>
          <w:trHeight w:val="397"/>
          <w:tblHeader/>
          <w:jc w:val="center"/>
        </w:trPr>
        <w:tc>
          <w:tcPr>
            <w:tcW w:w="673" w:type="dxa"/>
            <w:tcBorders>
              <w:bottom w:val="single" w:sz="4" w:space="0" w:color="auto"/>
              <w:right w:val="single" w:sz="8" w:space="0" w:color="auto"/>
            </w:tcBorders>
            <w:vAlign w:val="center"/>
          </w:tcPr>
          <w:p w:rsidR="004F2296" w:rsidRPr="00755225" w:rsidRDefault="004F2296" w:rsidP="00F52B41">
            <w:pPr>
              <w:widowControl w:val="0"/>
              <w:spacing w:line="280" w:lineRule="exact"/>
              <w:jc w:val="center"/>
              <w:rPr>
                <w:rFonts w:cs="Times New Roman"/>
                <w:kern w:val="2"/>
                <w:sz w:val="18"/>
                <w:szCs w:val="18"/>
              </w:rPr>
            </w:pPr>
            <w:r w:rsidRPr="00755225">
              <w:rPr>
                <w:rFonts w:cs="Times New Roman" w:hint="eastAsia"/>
                <w:bCs/>
                <w:kern w:val="2"/>
                <w:sz w:val="18"/>
                <w:szCs w:val="18"/>
              </w:rPr>
              <w:t>序号</w:t>
            </w:r>
          </w:p>
        </w:tc>
        <w:tc>
          <w:tcPr>
            <w:tcW w:w="2000" w:type="dxa"/>
            <w:tcBorders>
              <w:left w:val="single" w:sz="8" w:space="0" w:color="auto"/>
              <w:bottom w:val="single" w:sz="4" w:space="0" w:color="auto"/>
              <w:right w:val="single" w:sz="8" w:space="0" w:color="auto"/>
            </w:tcBorders>
            <w:vAlign w:val="center"/>
          </w:tcPr>
          <w:p w:rsidR="004F2296" w:rsidRPr="00755225" w:rsidRDefault="004F2296" w:rsidP="00F52B41">
            <w:pPr>
              <w:widowControl w:val="0"/>
              <w:spacing w:line="280" w:lineRule="exact"/>
              <w:jc w:val="center"/>
              <w:rPr>
                <w:rFonts w:cs="Times New Roman"/>
                <w:kern w:val="2"/>
                <w:sz w:val="18"/>
                <w:szCs w:val="18"/>
              </w:rPr>
            </w:pPr>
            <w:r w:rsidRPr="00755225">
              <w:rPr>
                <w:rFonts w:cs="Times New Roman" w:hint="eastAsia"/>
                <w:bCs/>
                <w:kern w:val="2"/>
                <w:sz w:val="18"/>
                <w:szCs w:val="18"/>
              </w:rPr>
              <w:t>审查内容</w:t>
            </w:r>
          </w:p>
        </w:tc>
        <w:tc>
          <w:tcPr>
            <w:tcW w:w="2026" w:type="dxa"/>
            <w:tcBorders>
              <w:left w:val="single" w:sz="8" w:space="0" w:color="auto"/>
              <w:bottom w:val="single" w:sz="4" w:space="0" w:color="auto"/>
              <w:right w:val="single" w:sz="8" w:space="0" w:color="auto"/>
            </w:tcBorders>
            <w:vAlign w:val="center"/>
          </w:tcPr>
          <w:p w:rsidR="004F2296" w:rsidRPr="00755225" w:rsidRDefault="004F2296" w:rsidP="00F52B41">
            <w:pPr>
              <w:widowControl w:val="0"/>
              <w:spacing w:line="280" w:lineRule="exact"/>
              <w:jc w:val="center"/>
              <w:rPr>
                <w:rFonts w:cs="Times New Roman"/>
                <w:kern w:val="2"/>
                <w:sz w:val="18"/>
                <w:szCs w:val="18"/>
              </w:rPr>
            </w:pPr>
            <w:r w:rsidRPr="00755225">
              <w:rPr>
                <w:rFonts w:cs="Times New Roman" w:hint="eastAsia"/>
                <w:bCs/>
                <w:kern w:val="2"/>
                <w:sz w:val="18"/>
                <w:szCs w:val="18"/>
              </w:rPr>
              <w:t>审查要求</w:t>
            </w:r>
          </w:p>
        </w:tc>
        <w:tc>
          <w:tcPr>
            <w:tcW w:w="1040" w:type="dxa"/>
            <w:tcBorders>
              <w:left w:val="single" w:sz="8" w:space="0" w:color="auto"/>
              <w:bottom w:val="single" w:sz="4" w:space="0" w:color="auto"/>
              <w:right w:val="single" w:sz="8" w:space="0" w:color="auto"/>
            </w:tcBorders>
            <w:vAlign w:val="center"/>
          </w:tcPr>
          <w:p w:rsidR="004F2296" w:rsidRPr="00755225" w:rsidRDefault="004F2296" w:rsidP="00F52B41">
            <w:pPr>
              <w:widowControl w:val="0"/>
              <w:spacing w:line="280" w:lineRule="exact"/>
              <w:jc w:val="center"/>
              <w:rPr>
                <w:rFonts w:cs="Times New Roman"/>
                <w:kern w:val="2"/>
                <w:sz w:val="18"/>
                <w:szCs w:val="18"/>
              </w:rPr>
            </w:pPr>
            <w:r w:rsidRPr="00755225">
              <w:rPr>
                <w:rFonts w:cs="Times New Roman" w:hint="eastAsia"/>
                <w:bCs/>
                <w:kern w:val="2"/>
                <w:sz w:val="18"/>
                <w:szCs w:val="18"/>
              </w:rPr>
              <w:t>审查方法</w:t>
            </w:r>
          </w:p>
        </w:tc>
        <w:tc>
          <w:tcPr>
            <w:tcW w:w="3632" w:type="dxa"/>
            <w:tcBorders>
              <w:left w:val="single" w:sz="8" w:space="0" w:color="auto"/>
              <w:bottom w:val="single" w:sz="4" w:space="0" w:color="auto"/>
            </w:tcBorders>
            <w:vAlign w:val="center"/>
          </w:tcPr>
          <w:p w:rsidR="004F2296" w:rsidRPr="00755225" w:rsidRDefault="004F2296" w:rsidP="00F52B41">
            <w:pPr>
              <w:widowControl w:val="0"/>
              <w:spacing w:line="280" w:lineRule="exact"/>
              <w:jc w:val="center"/>
              <w:rPr>
                <w:rFonts w:cs="Times New Roman"/>
                <w:kern w:val="2"/>
                <w:sz w:val="18"/>
                <w:szCs w:val="18"/>
              </w:rPr>
            </w:pPr>
            <w:r w:rsidRPr="00755225">
              <w:rPr>
                <w:rFonts w:cs="Times New Roman" w:hint="eastAsia"/>
                <w:bCs/>
                <w:kern w:val="2"/>
                <w:sz w:val="18"/>
                <w:szCs w:val="18"/>
              </w:rPr>
              <w:t>裁量基准</w:t>
            </w:r>
          </w:p>
        </w:tc>
      </w:tr>
      <w:tr w:rsidR="004F2296" w:rsidRPr="00755225" w:rsidTr="00F52B41">
        <w:trPr>
          <w:cantSplit/>
          <w:trHeight w:val="397"/>
          <w:jc w:val="center"/>
        </w:trPr>
        <w:tc>
          <w:tcPr>
            <w:tcW w:w="673" w:type="dxa"/>
            <w:tcBorders>
              <w:top w:val="single" w:sz="4" w:space="0" w:color="auto"/>
              <w:bottom w:val="single" w:sz="4" w:space="0" w:color="auto"/>
              <w:right w:val="single" w:sz="4" w:space="0" w:color="auto"/>
            </w:tcBorders>
            <w:vAlign w:val="center"/>
          </w:tcPr>
          <w:p w:rsidR="004F2296" w:rsidRPr="00755225" w:rsidRDefault="004F2296" w:rsidP="00F52B41">
            <w:pPr>
              <w:widowControl w:val="0"/>
              <w:jc w:val="center"/>
              <w:rPr>
                <w:sz w:val="18"/>
                <w:szCs w:val="18"/>
              </w:rPr>
            </w:pPr>
            <w:r w:rsidRPr="00755225">
              <w:rPr>
                <w:rFonts w:hint="eastAsia"/>
                <w:sz w:val="18"/>
                <w:szCs w:val="18"/>
              </w:rPr>
              <w:t>1</w:t>
            </w:r>
          </w:p>
        </w:tc>
        <w:tc>
          <w:tcPr>
            <w:tcW w:w="2000" w:type="dxa"/>
            <w:tcBorders>
              <w:top w:val="single" w:sz="4" w:space="0" w:color="auto"/>
              <w:left w:val="single" w:sz="4" w:space="0" w:color="auto"/>
              <w:bottom w:val="single" w:sz="4" w:space="0" w:color="auto"/>
              <w:right w:val="single" w:sz="4" w:space="0" w:color="auto"/>
            </w:tcBorders>
            <w:vAlign w:val="center"/>
          </w:tcPr>
          <w:p w:rsidR="004F2296" w:rsidRPr="00755225" w:rsidRDefault="004F2296" w:rsidP="00F52B41">
            <w:pPr>
              <w:widowControl w:val="0"/>
              <w:jc w:val="both"/>
              <w:rPr>
                <w:sz w:val="18"/>
                <w:szCs w:val="18"/>
              </w:rPr>
            </w:pPr>
            <w:r w:rsidRPr="00755225">
              <w:rPr>
                <w:rFonts w:hint="eastAsia"/>
                <w:sz w:val="18"/>
                <w:szCs w:val="18"/>
              </w:rPr>
              <w:t>申请函</w:t>
            </w:r>
          </w:p>
        </w:tc>
        <w:tc>
          <w:tcPr>
            <w:tcW w:w="2026" w:type="dxa"/>
            <w:tcBorders>
              <w:top w:val="single" w:sz="4" w:space="0" w:color="auto"/>
              <w:left w:val="single" w:sz="4" w:space="0" w:color="auto"/>
              <w:bottom w:val="single" w:sz="4" w:space="0" w:color="auto"/>
              <w:right w:val="single" w:sz="4" w:space="0" w:color="auto"/>
            </w:tcBorders>
            <w:vAlign w:val="center"/>
          </w:tcPr>
          <w:p w:rsidR="004F2296" w:rsidRPr="00755225" w:rsidRDefault="004F2296" w:rsidP="00F52B41">
            <w:pPr>
              <w:widowControl w:val="0"/>
              <w:jc w:val="both"/>
              <w:rPr>
                <w:sz w:val="18"/>
                <w:szCs w:val="18"/>
              </w:rPr>
            </w:pPr>
            <w:r w:rsidRPr="00755225">
              <w:rPr>
                <w:rFonts w:hint="eastAsia"/>
                <w:sz w:val="18"/>
                <w:szCs w:val="18"/>
              </w:rPr>
              <w:t>符合法定形式、准确性</w:t>
            </w:r>
          </w:p>
        </w:tc>
        <w:tc>
          <w:tcPr>
            <w:tcW w:w="1040" w:type="dxa"/>
            <w:tcBorders>
              <w:top w:val="single" w:sz="4" w:space="0" w:color="auto"/>
              <w:left w:val="single" w:sz="4" w:space="0" w:color="auto"/>
              <w:bottom w:val="single" w:sz="4" w:space="0" w:color="auto"/>
              <w:right w:val="single" w:sz="4" w:space="0" w:color="auto"/>
            </w:tcBorders>
            <w:vAlign w:val="center"/>
          </w:tcPr>
          <w:p w:rsidR="004F2296" w:rsidRPr="00755225" w:rsidRDefault="004F2296" w:rsidP="00F52B41">
            <w:pPr>
              <w:widowControl w:val="0"/>
              <w:jc w:val="both"/>
              <w:rPr>
                <w:sz w:val="18"/>
                <w:szCs w:val="18"/>
              </w:rPr>
            </w:pPr>
            <w:r w:rsidRPr="00755225">
              <w:rPr>
                <w:rFonts w:hint="eastAsia"/>
                <w:sz w:val="18"/>
                <w:szCs w:val="18"/>
              </w:rPr>
              <w:t>材料审查</w:t>
            </w:r>
          </w:p>
        </w:tc>
        <w:tc>
          <w:tcPr>
            <w:tcW w:w="3632" w:type="dxa"/>
            <w:tcBorders>
              <w:top w:val="single" w:sz="4" w:space="0" w:color="auto"/>
              <w:left w:val="single" w:sz="4" w:space="0" w:color="auto"/>
              <w:bottom w:val="single" w:sz="4" w:space="0" w:color="auto"/>
            </w:tcBorders>
            <w:vAlign w:val="center"/>
          </w:tcPr>
          <w:p w:rsidR="004F2296" w:rsidRPr="00755225" w:rsidRDefault="004F2296" w:rsidP="00F52B41">
            <w:pPr>
              <w:widowControl w:val="0"/>
              <w:jc w:val="both"/>
              <w:rPr>
                <w:sz w:val="18"/>
                <w:szCs w:val="18"/>
              </w:rPr>
            </w:pPr>
            <w:r w:rsidRPr="00755225">
              <w:rPr>
                <w:rFonts w:hint="eastAsia"/>
                <w:sz w:val="18"/>
                <w:szCs w:val="18"/>
              </w:rPr>
              <w:t>每项内容填写清晰、准确并加盖申请人公章</w:t>
            </w:r>
          </w:p>
        </w:tc>
      </w:tr>
      <w:tr w:rsidR="004F2296" w:rsidRPr="00755225" w:rsidTr="00F52B41">
        <w:trPr>
          <w:cantSplit/>
          <w:trHeight w:val="397"/>
          <w:jc w:val="center"/>
        </w:trPr>
        <w:tc>
          <w:tcPr>
            <w:tcW w:w="673" w:type="dxa"/>
            <w:tcBorders>
              <w:top w:val="single" w:sz="4" w:space="0" w:color="auto"/>
              <w:bottom w:val="single" w:sz="4" w:space="0" w:color="auto"/>
              <w:right w:val="single" w:sz="4" w:space="0" w:color="auto"/>
            </w:tcBorders>
            <w:vAlign w:val="center"/>
          </w:tcPr>
          <w:p w:rsidR="004F2296" w:rsidRPr="00755225" w:rsidRDefault="004F2296" w:rsidP="00F52B41">
            <w:pPr>
              <w:widowControl w:val="0"/>
              <w:jc w:val="center"/>
              <w:rPr>
                <w:sz w:val="18"/>
                <w:szCs w:val="18"/>
              </w:rPr>
            </w:pPr>
            <w:r w:rsidRPr="00755225">
              <w:rPr>
                <w:rFonts w:hint="eastAsia"/>
                <w:sz w:val="18"/>
                <w:szCs w:val="18"/>
              </w:rPr>
              <w:t>2</w:t>
            </w:r>
          </w:p>
        </w:tc>
        <w:tc>
          <w:tcPr>
            <w:tcW w:w="2000" w:type="dxa"/>
            <w:tcBorders>
              <w:top w:val="single" w:sz="4" w:space="0" w:color="auto"/>
              <w:left w:val="single" w:sz="4" w:space="0" w:color="auto"/>
              <w:bottom w:val="single" w:sz="4" w:space="0" w:color="auto"/>
              <w:right w:val="single" w:sz="4" w:space="0" w:color="auto"/>
            </w:tcBorders>
            <w:vAlign w:val="center"/>
          </w:tcPr>
          <w:p w:rsidR="004F2296" w:rsidRPr="00755225" w:rsidRDefault="004F2296" w:rsidP="00F52B41">
            <w:pPr>
              <w:widowControl w:val="0"/>
              <w:jc w:val="both"/>
              <w:rPr>
                <w:sz w:val="18"/>
                <w:szCs w:val="18"/>
              </w:rPr>
            </w:pPr>
            <w:r w:rsidRPr="00755225">
              <w:rPr>
                <w:rFonts w:hint="eastAsia"/>
                <w:sz w:val="18"/>
                <w:szCs w:val="18"/>
              </w:rPr>
              <w:t>水利工程管理单位书面意见</w:t>
            </w:r>
          </w:p>
        </w:tc>
        <w:tc>
          <w:tcPr>
            <w:tcW w:w="2026" w:type="dxa"/>
            <w:tcBorders>
              <w:top w:val="single" w:sz="4" w:space="0" w:color="auto"/>
              <w:left w:val="single" w:sz="4" w:space="0" w:color="auto"/>
              <w:bottom w:val="single" w:sz="4" w:space="0" w:color="auto"/>
              <w:right w:val="single" w:sz="4" w:space="0" w:color="auto"/>
            </w:tcBorders>
            <w:vAlign w:val="center"/>
          </w:tcPr>
          <w:p w:rsidR="004F2296" w:rsidRPr="00755225" w:rsidRDefault="004F2296" w:rsidP="00F52B41">
            <w:pPr>
              <w:widowControl w:val="0"/>
              <w:jc w:val="both"/>
              <w:rPr>
                <w:sz w:val="18"/>
                <w:szCs w:val="18"/>
              </w:rPr>
            </w:pPr>
            <w:r w:rsidRPr="00755225">
              <w:rPr>
                <w:rFonts w:hint="eastAsia"/>
                <w:sz w:val="18"/>
                <w:szCs w:val="18"/>
              </w:rPr>
              <w:t>与原件一致</w:t>
            </w:r>
          </w:p>
        </w:tc>
        <w:tc>
          <w:tcPr>
            <w:tcW w:w="1040" w:type="dxa"/>
            <w:tcBorders>
              <w:top w:val="single" w:sz="4" w:space="0" w:color="auto"/>
              <w:left w:val="single" w:sz="4" w:space="0" w:color="auto"/>
              <w:bottom w:val="single" w:sz="4" w:space="0" w:color="auto"/>
              <w:right w:val="single" w:sz="4" w:space="0" w:color="auto"/>
            </w:tcBorders>
            <w:vAlign w:val="center"/>
          </w:tcPr>
          <w:p w:rsidR="004F2296" w:rsidRPr="00755225" w:rsidRDefault="004F2296" w:rsidP="00F52B41">
            <w:pPr>
              <w:widowControl w:val="0"/>
              <w:jc w:val="both"/>
              <w:rPr>
                <w:sz w:val="18"/>
                <w:szCs w:val="18"/>
              </w:rPr>
            </w:pPr>
            <w:r w:rsidRPr="00755225">
              <w:rPr>
                <w:rFonts w:hint="eastAsia"/>
                <w:sz w:val="18"/>
                <w:szCs w:val="18"/>
              </w:rPr>
              <w:t>材料审查</w:t>
            </w:r>
          </w:p>
        </w:tc>
        <w:tc>
          <w:tcPr>
            <w:tcW w:w="3632" w:type="dxa"/>
            <w:tcBorders>
              <w:top w:val="single" w:sz="4" w:space="0" w:color="auto"/>
              <w:left w:val="single" w:sz="4" w:space="0" w:color="auto"/>
              <w:bottom w:val="single" w:sz="4" w:space="0" w:color="auto"/>
            </w:tcBorders>
            <w:vAlign w:val="center"/>
          </w:tcPr>
          <w:p w:rsidR="004F2296" w:rsidRPr="00755225" w:rsidRDefault="004F2296" w:rsidP="00F52B41">
            <w:pPr>
              <w:widowControl w:val="0"/>
              <w:jc w:val="both"/>
              <w:rPr>
                <w:sz w:val="18"/>
                <w:szCs w:val="18"/>
              </w:rPr>
            </w:pPr>
            <w:r w:rsidRPr="00755225">
              <w:rPr>
                <w:rFonts w:hint="eastAsia"/>
                <w:sz w:val="18"/>
                <w:szCs w:val="18"/>
              </w:rPr>
              <w:t>加盖申请人公章</w:t>
            </w:r>
          </w:p>
        </w:tc>
      </w:tr>
      <w:tr w:rsidR="004F2296" w:rsidRPr="00755225" w:rsidTr="00F52B41">
        <w:trPr>
          <w:cantSplit/>
          <w:trHeight w:val="397"/>
          <w:jc w:val="center"/>
        </w:trPr>
        <w:tc>
          <w:tcPr>
            <w:tcW w:w="673" w:type="dxa"/>
            <w:tcBorders>
              <w:top w:val="single" w:sz="4" w:space="0" w:color="auto"/>
              <w:bottom w:val="single" w:sz="4" w:space="0" w:color="auto"/>
              <w:right w:val="single" w:sz="4" w:space="0" w:color="auto"/>
            </w:tcBorders>
            <w:vAlign w:val="center"/>
          </w:tcPr>
          <w:p w:rsidR="004F2296" w:rsidRPr="00755225" w:rsidRDefault="004F2296" w:rsidP="00F52B41">
            <w:pPr>
              <w:widowControl w:val="0"/>
              <w:jc w:val="center"/>
              <w:rPr>
                <w:sz w:val="18"/>
                <w:szCs w:val="18"/>
              </w:rPr>
            </w:pPr>
            <w:r w:rsidRPr="00755225">
              <w:rPr>
                <w:rFonts w:hint="eastAsia"/>
                <w:sz w:val="18"/>
                <w:szCs w:val="18"/>
              </w:rPr>
              <w:t>4</w:t>
            </w:r>
          </w:p>
        </w:tc>
        <w:tc>
          <w:tcPr>
            <w:tcW w:w="2000" w:type="dxa"/>
            <w:tcBorders>
              <w:top w:val="single" w:sz="4" w:space="0" w:color="auto"/>
              <w:left w:val="single" w:sz="4" w:space="0" w:color="auto"/>
              <w:bottom w:val="single" w:sz="4" w:space="0" w:color="auto"/>
              <w:right w:val="single" w:sz="4" w:space="0" w:color="auto"/>
            </w:tcBorders>
            <w:vAlign w:val="center"/>
          </w:tcPr>
          <w:p w:rsidR="004F2296" w:rsidRPr="00755225" w:rsidRDefault="004F2296" w:rsidP="00F52B41">
            <w:pPr>
              <w:widowControl w:val="0"/>
              <w:jc w:val="both"/>
              <w:rPr>
                <w:sz w:val="18"/>
                <w:szCs w:val="18"/>
              </w:rPr>
            </w:pPr>
            <w:r w:rsidRPr="00755225">
              <w:rPr>
                <w:rFonts w:hint="eastAsia"/>
                <w:sz w:val="18"/>
                <w:szCs w:val="18"/>
              </w:rPr>
              <w:t>建设项目防洪评价报告</w:t>
            </w:r>
          </w:p>
        </w:tc>
        <w:tc>
          <w:tcPr>
            <w:tcW w:w="2026" w:type="dxa"/>
            <w:tcBorders>
              <w:top w:val="single" w:sz="4" w:space="0" w:color="auto"/>
              <w:left w:val="single" w:sz="4" w:space="0" w:color="auto"/>
              <w:bottom w:val="single" w:sz="4" w:space="0" w:color="auto"/>
              <w:right w:val="single" w:sz="4" w:space="0" w:color="auto"/>
            </w:tcBorders>
            <w:vAlign w:val="center"/>
          </w:tcPr>
          <w:p w:rsidR="004F2296" w:rsidRPr="00755225" w:rsidRDefault="004F2296" w:rsidP="00F52B41">
            <w:pPr>
              <w:widowControl w:val="0"/>
              <w:jc w:val="both"/>
              <w:rPr>
                <w:sz w:val="18"/>
                <w:szCs w:val="18"/>
              </w:rPr>
            </w:pPr>
            <w:r w:rsidRPr="00755225">
              <w:rPr>
                <w:rFonts w:hint="eastAsia"/>
                <w:sz w:val="18"/>
                <w:szCs w:val="18"/>
              </w:rPr>
              <w:t>原件</w:t>
            </w:r>
          </w:p>
        </w:tc>
        <w:tc>
          <w:tcPr>
            <w:tcW w:w="1040" w:type="dxa"/>
            <w:tcBorders>
              <w:top w:val="single" w:sz="4" w:space="0" w:color="auto"/>
              <w:left w:val="single" w:sz="4" w:space="0" w:color="auto"/>
              <w:bottom w:val="single" w:sz="4" w:space="0" w:color="auto"/>
              <w:right w:val="single" w:sz="4" w:space="0" w:color="auto"/>
            </w:tcBorders>
            <w:vAlign w:val="center"/>
          </w:tcPr>
          <w:p w:rsidR="004F2296" w:rsidRPr="00755225" w:rsidRDefault="004F2296" w:rsidP="00F52B41">
            <w:pPr>
              <w:widowControl w:val="0"/>
              <w:jc w:val="both"/>
              <w:rPr>
                <w:sz w:val="18"/>
                <w:szCs w:val="18"/>
              </w:rPr>
            </w:pPr>
            <w:r w:rsidRPr="00755225">
              <w:rPr>
                <w:rFonts w:hint="eastAsia"/>
                <w:sz w:val="18"/>
                <w:szCs w:val="18"/>
              </w:rPr>
              <w:t>材料审查</w:t>
            </w:r>
          </w:p>
        </w:tc>
        <w:tc>
          <w:tcPr>
            <w:tcW w:w="3632" w:type="dxa"/>
            <w:tcBorders>
              <w:top w:val="single" w:sz="4" w:space="0" w:color="auto"/>
              <w:left w:val="single" w:sz="4" w:space="0" w:color="auto"/>
              <w:bottom w:val="single" w:sz="4" w:space="0" w:color="auto"/>
            </w:tcBorders>
            <w:vAlign w:val="center"/>
          </w:tcPr>
          <w:p w:rsidR="004F2296" w:rsidRPr="00755225" w:rsidRDefault="004F2296" w:rsidP="00F52B41">
            <w:pPr>
              <w:widowControl w:val="0"/>
              <w:jc w:val="both"/>
              <w:rPr>
                <w:sz w:val="18"/>
                <w:szCs w:val="18"/>
              </w:rPr>
            </w:pPr>
            <w:r w:rsidRPr="00755225">
              <w:rPr>
                <w:rFonts w:hint="eastAsia"/>
                <w:sz w:val="18"/>
                <w:szCs w:val="18"/>
              </w:rPr>
              <w:t>1.资质证明加盖申请人公章</w:t>
            </w:r>
          </w:p>
          <w:p w:rsidR="004F2296" w:rsidRPr="00755225" w:rsidRDefault="004F2296" w:rsidP="00F52B41">
            <w:pPr>
              <w:widowControl w:val="0"/>
              <w:jc w:val="both"/>
              <w:rPr>
                <w:sz w:val="18"/>
                <w:szCs w:val="18"/>
              </w:rPr>
            </w:pPr>
            <w:r w:rsidRPr="00755225">
              <w:rPr>
                <w:rFonts w:hint="eastAsia"/>
                <w:sz w:val="18"/>
                <w:szCs w:val="18"/>
              </w:rPr>
              <w:t>2.设计报告原件</w:t>
            </w:r>
          </w:p>
        </w:tc>
      </w:tr>
      <w:tr w:rsidR="004F2296" w:rsidRPr="00755225" w:rsidTr="00F52B41">
        <w:trPr>
          <w:cantSplit/>
          <w:trHeight w:val="397"/>
          <w:jc w:val="center"/>
        </w:trPr>
        <w:tc>
          <w:tcPr>
            <w:tcW w:w="673" w:type="dxa"/>
            <w:tcBorders>
              <w:top w:val="single" w:sz="4" w:space="0" w:color="auto"/>
              <w:bottom w:val="single" w:sz="4" w:space="0" w:color="auto"/>
              <w:right w:val="single" w:sz="4" w:space="0" w:color="auto"/>
            </w:tcBorders>
            <w:vAlign w:val="center"/>
          </w:tcPr>
          <w:p w:rsidR="004F2296" w:rsidRPr="00755225" w:rsidRDefault="004F2296" w:rsidP="00F52B41">
            <w:pPr>
              <w:widowControl w:val="0"/>
              <w:jc w:val="center"/>
              <w:rPr>
                <w:sz w:val="18"/>
                <w:szCs w:val="18"/>
              </w:rPr>
            </w:pPr>
            <w:r w:rsidRPr="00755225">
              <w:rPr>
                <w:rFonts w:hint="eastAsia"/>
                <w:sz w:val="18"/>
                <w:szCs w:val="18"/>
              </w:rPr>
              <w:t>5</w:t>
            </w:r>
          </w:p>
        </w:tc>
        <w:tc>
          <w:tcPr>
            <w:tcW w:w="2000" w:type="dxa"/>
            <w:tcBorders>
              <w:top w:val="single" w:sz="4" w:space="0" w:color="auto"/>
              <w:left w:val="single" w:sz="4" w:space="0" w:color="auto"/>
              <w:bottom w:val="single" w:sz="4" w:space="0" w:color="auto"/>
              <w:right w:val="single" w:sz="4" w:space="0" w:color="auto"/>
            </w:tcBorders>
            <w:vAlign w:val="center"/>
          </w:tcPr>
          <w:p w:rsidR="004F2296" w:rsidRPr="00755225" w:rsidRDefault="004F2296" w:rsidP="00F52B41">
            <w:pPr>
              <w:widowControl w:val="0"/>
              <w:jc w:val="both"/>
              <w:rPr>
                <w:sz w:val="18"/>
                <w:szCs w:val="18"/>
              </w:rPr>
            </w:pPr>
            <w:r w:rsidRPr="00755225">
              <w:rPr>
                <w:rFonts w:hint="eastAsia"/>
                <w:sz w:val="18"/>
                <w:szCs w:val="18"/>
              </w:rPr>
              <w:t>建设项目可研（或初设）报告</w:t>
            </w:r>
          </w:p>
        </w:tc>
        <w:tc>
          <w:tcPr>
            <w:tcW w:w="2026" w:type="dxa"/>
            <w:tcBorders>
              <w:top w:val="single" w:sz="4" w:space="0" w:color="auto"/>
              <w:left w:val="single" w:sz="4" w:space="0" w:color="auto"/>
              <w:bottom w:val="single" w:sz="4" w:space="0" w:color="auto"/>
              <w:right w:val="single" w:sz="4" w:space="0" w:color="auto"/>
            </w:tcBorders>
            <w:vAlign w:val="center"/>
          </w:tcPr>
          <w:p w:rsidR="004F2296" w:rsidRPr="00755225" w:rsidRDefault="004F2296" w:rsidP="00F52B41">
            <w:pPr>
              <w:widowControl w:val="0"/>
              <w:jc w:val="both"/>
              <w:rPr>
                <w:sz w:val="18"/>
                <w:szCs w:val="18"/>
              </w:rPr>
            </w:pPr>
            <w:r w:rsidRPr="00755225">
              <w:rPr>
                <w:rFonts w:hint="eastAsia"/>
                <w:sz w:val="18"/>
                <w:szCs w:val="18"/>
              </w:rPr>
              <w:t>原件</w:t>
            </w:r>
          </w:p>
        </w:tc>
        <w:tc>
          <w:tcPr>
            <w:tcW w:w="1040" w:type="dxa"/>
            <w:tcBorders>
              <w:top w:val="single" w:sz="4" w:space="0" w:color="auto"/>
              <w:left w:val="single" w:sz="4" w:space="0" w:color="auto"/>
              <w:bottom w:val="single" w:sz="4" w:space="0" w:color="auto"/>
              <w:right w:val="single" w:sz="4" w:space="0" w:color="auto"/>
            </w:tcBorders>
            <w:vAlign w:val="center"/>
          </w:tcPr>
          <w:p w:rsidR="004F2296" w:rsidRPr="00755225" w:rsidRDefault="004F2296" w:rsidP="00F52B41">
            <w:pPr>
              <w:widowControl w:val="0"/>
              <w:jc w:val="both"/>
              <w:rPr>
                <w:sz w:val="18"/>
                <w:szCs w:val="18"/>
              </w:rPr>
            </w:pPr>
            <w:r w:rsidRPr="00755225">
              <w:rPr>
                <w:rFonts w:hint="eastAsia"/>
                <w:sz w:val="18"/>
                <w:szCs w:val="18"/>
              </w:rPr>
              <w:t>材料审查</w:t>
            </w:r>
          </w:p>
        </w:tc>
        <w:tc>
          <w:tcPr>
            <w:tcW w:w="3632" w:type="dxa"/>
            <w:tcBorders>
              <w:top w:val="single" w:sz="4" w:space="0" w:color="auto"/>
              <w:left w:val="single" w:sz="4" w:space="0" w:color="auto"/>
              <w:bottom w:val="single" w:sz="4" w:space="0" w:color="auto"/>
            </w:tcBorders>
            <w:vAlign w:val="center"/>
          </w:tcPr>
          <w:p w:rsidR="004F2296" w:rsidRPr="00755225" w:rsidRDefault="004F2296" w:rsidP="00F52B41">
            <w:pPr>
              <w:widowControl w:val="0"/>
              <w:jc w:val="both"/>
              <w:rPr>
                <w:sz w:val="18"/>
                <w:szCs w:val="18"/>
              </w:rPr>
            </w:pPr>
            <w:r w:rsidRPr="00755225">
              <w:rPr>
                <w:rFonts w:hint="eastAsia"/>
                <w:sz w:val="18"/>
                <w:szCs w:val="18"/>
              </w:rPr>
              <w:t>1.资质证明加盖申请人公章</w:t>
            </w:r>
          </w:p>
          <w:p w:rsidR="004F2296" w:rsidRPr="00755225" w:rsidRDefault="004F2296" w:rsidP="00F52B41">
            <w:pPr>
              <w:widowControl w:val="0"/>
              <w:jc w:val="both"/>
              <w:rPr>
                <w:sz w:val="18"/>
                <w:szCs w:val="18"/>
              </w:rPr>
            </w:pPr>
            <w:r w:rsidRPr="00755225">
              <w:rPr>
                <w:rFonts w:hint="eastAsia"/>
                <w:sz w:val="18"/>
                <w:szCs w:val="18"/>
              </w:rPr>
              <w:t>2.设计报告原件</w:t>
            </w:r>
          </w:p>
        </w:tc>
      </w:tr>
      <w:tr w:rsidR="004F2296" w:rsidRPr="00755225" w:rsidTr="00F52B41">
        <w:trPr>
          <w:cantSplit/>
          <w:trHeight w:val="397"/>
          <w:jc w:val="center"/>
        </w:trPr>
        <w:tc>
          <w:tcPr>
            <w:tcW w:w="673" w:type="dxa"/>
            <w:tcBorders>
              <w:top w:val="single" w:sz="4" w:space="0" w:color="auto"/>
              <w:bottom w:val="single" w:sz="4" w:space="0" w:color="auto"/>
              <w:right w:val="single" w:sz="4" w:space="0" w:color="auto"/>
            </w:tcBorders>
            <w:vAlign w:val="center"/>
          </w:tcPr>
          <w:p w:rsidR="004F2296" w:rsidRPr="00755225" w:rsidRDefault="004F2296" w:rsidP="00F52B41">
            <w:pPr>
              <w:widowControl w:val="0"/>
              <w:jc w:val="center"/>
              <w:rPr>
                <w:sz w:val="18"/>
                <w:szCs w:val="18"/>
              </w:rPr>
            </w:pPr>
            <w:r w:rsidRPr="00755225">
              <w:rPr>
                <w:rFonts w:hint="eastAsia"/>
                <w:sz w:val="18"/>
                <w:szCs w:val="18"/>
              </w:rPr>
              <w:t>6</w:t>
            </w:r>
          </w:p>
        </w:tc>
        <w:tc>
          <w:tcPr>
            <w:tcW w:w="2000" w:type="dxa"/>
            <w:tcBorders>
              <w:top w:val="single" w:sz="4" w:space="0" w:color="auto"/>
              <w:left w:val="single" w:sz="4" w:space="0" w:color="auto"/>
              <w:bottom w:val="single" w:sz="4" w:space="0" w:color="auto"/>
              <w:right w:val="single" w:sz="4" w:space="0" w:color="auto"/>
            </w:tcBorders>
            <w:vAlign w:val="center"/>
          </w:tcPr>
          <w:p w:rsidR="004F2296" w:rsidRPr="00755225" w:rsidRDefault="004F2296" w:rsidP="00F52B41">
            <w:pPr>
              <w:widowControl w:val="0"/>
              <w:jc w:val="both"/>
              <w:rPr>
                <w:sz w:val="18"/>
                <w:szCs w:val="18"/>
              </w:rPr>
            </w:pPr>
            <w:r w:rsidRPr="00755225">
              <w:rPr>
                <w:rFonts w:hint="eastAsia"/>
                <w:sz w:val="18"/>
                <w:szCs w:val="18"/>
              </w:rPr>
              <w:t>建设项目涉及水利工程安全或河道防洪的，须提交防洪评价报告</w:t>
            </w:r>
          </w:p>
        </w:tc>
        <w:tc>
          <w:tcPr>
            <w:tcW w:w="2026" w:type="dxa"/>
            <w:tcBorders>
              <w:top w:val="single" w:sz="4" w:space="0" w:color="auto"/>
              <w:left w:val="single" w:sz="4" w:space="0" w:color="auto"/>
              <w:bottom w:val="single" w:sz="4" w:space="0" w:color="auto"/>
              <w:right w:val="single" w:sz="4" w:space="0" w:color="auto"/>
            </w:tcBorders>
            <w:vAlign w:val="center"/>
          </w:tcPr>
          <w:p w:rsidR="004F2296" w:rsidRPr="00755225" w:rsidRDefault="004F2296" w:rsidP="00F52B41">
            <w:pPr>
              <w:widowControl w:val="0"/>
              <w:jc w:val="both"/>
              <w:rPr>
                <w:sz w:val="18"/>
                <w:szCs w:val="18"/>
              </w:rPr>
            </w:pPr>
            <w:r w:rsidRPr="00755225">
              <w:rPr>
                <w:rFonts w:hint="eastAsia"/>
                <w:sz w:val="18"/>
                <w:szCs w:val="18"/>
              </w:rPr>
              <w:t>与原件一致</w:t>
            </w:r>
          </w:p>
        </w:tc>
        <w:tc>
          <w:tcPr>
            <w:tcW w:w="1040" w:type="dxa"/>
            <w:tcBorders>
              <w:top w:val="single" w:sz="4" w:space="0" w:color="auto"/>
              <w:left w:val="single" w:sz="4" w:space="0" w:color="auto"/>
              <w:bottom w:val="single" w:sz="4" w:space="0" w:color="auto"/>
              <w:right w:val="single" w:sz="4" w:space="0" w:color="auto"/>
            </w:tcBorders>
            <w:vAlign w:val="center"/>
          </w:tcPr>
          <w:p w:rsidR="004F2296" w:rsidRPr="00755225" w:rsidRDefault="004F2296" w:rsidP="00F52B41">
            <w:pPr>
              <w:widowControl w:val="0"/>
              <w:jc w:val="both"/>
              <w:rPr>
                <w:sz w:val="18"/>
                <w:szCs w:val="18"/>
              </w:rPr>
            </w:pPr>
            <w:r w:rsidRPr="00755225">
              <w:rPr>
                <w:rFonts w:hint="eastAsia"/>
                <w:sz w:val="18"/>
                <w:szCs w:val="18"/>
              </w:rPr>
              <w:t>材料审查</w:t>
            </w:r>
          </w:p>
        </w:tc>
        <w:tc>
          <w:tcPr>
            <w:tcW w:w="3632" w:type="dxa"/>
            <w:tcBorders>
              <w:top w:val="single" w:sz="4" w:space="0" w:color="auto"/>
              <w:left w:val="single" w:sz="4" w:space="0" w:color="auto"/>
              <w:bottom w:val="single" w:sz="4" w:space="0" w:color="auto"/>
            </w:tcBorders>
            <w:vAlign w:val="center"/>
          </w:tcPr>
          <w:p w:rsidR="004F2296" w:rsidRPr="00755225" w:rsidRDefault="004F2296" w:rsidP="00F52B41">
            <w:pPr>
              <w:widowControl w:val="0"/>
              <w:jc w:val="both"/>
              <w:rPr>
                <w:sz w:val="18"/>
                <w:szCs w:val="18"/>
              </w:rPr>
            </w:pPr>
            <w:r w:rsidRPr="00755225">
              <w:rPr>
                <w:rFonts w:hint="eastAsia"/>
                <w:sz w:val="18"/>
                <w:szCs w:val="18"/>
              </w:rPr>
              <w:t>有此情形才提供，复印件，加盖申请人公章</w:t>
            </w:r>
          </w:p>
        </w:tc>
      </w:tr>
      <w:tr w:rsidR="004F2296" w:rsidRPr="00755225" w:rsidTr="00F52B41">
        <w:trPr>
          <w:cantSplit/>
          <w:trHeight w:val="397"/>
          <w:jc w:val="center"/>
        </w:trPr>
        <w:tc>
          <w:tcPr>
            <w:tcW w:w="673" w:type="dxa"/>
            <w:tcBorders>
              <w:top w:val="single" w:sz="4" w:space="0" w:color="auto"/>
              <w:bottom w:val="single" w:sz="4" w:space="0" w:color="auto"/>
              <w:right w:val="single" w:sz="4" w:space="0" w:color="auto"/>
            </w:tcBorders>
            <w:vAlign w:val="center"/>
          </w:tcPr>
          <w:p w:rsidR="004F2296" w:rsidRPr="00755225" w:rsidRDefault="004F2296" w:rsidP="00F52B41">
            <w:pPr>
              <w:widowControl w:val="0"/>
              <w:jc w:val="center"/>
              <w:rPr>
                <w:rFonts w:hint="eastAsia"/>
                <w:sz w:val="18"/>
                <w:szCs w:val="18"/>
              </w:rPr>
            </w:pPr>
            <w:r w:rsidRPr="00755225">
              <w:rPr>
                <w:rFonts w:hint="eastAsia"/>
                <w:sz w:val="18"/>
                <w:szCs w:val="18"/>
              </w:rPr>
              <w:t>7</w:t>
            </w:r>
          </w:p>
        </w:tc>
        <w:tc>
          <w:tcPr>
            <w:tcW w:w="2000" w:type="dxa"/>
            <w:tcBorders>
              <w:top w:val="single" w:sz="4" w:space="0" w:color="auto"/>
              <w:left w:val="single" w:sz="4" w:space="0" w:color="auto"/>
              <w:bottom w:val="single" w:sz="4" w:space="0" w:color="auto"/>
              <w:right w:val="single" w:sz="4" w:space="0" w:color="auto"/>
            </w:tcBorders>
            <w:vAlign w:val="center"/>
          </w:tcPr>
          <w:p w:rsidR="004F2296" w:rsidRPr="00755225" w:rsidRDefault="004F2296" w:rsidP="00F52B41">
            <w:pPr>
              <w:widowControl w:val="0"/>
              <w:jc w:val="both"/>
              <w:rPr>
                <w:rFonts w:hint="eastAsia"/>
                <w:sz w:val="18"/>
                <w:szCs w:val="18"/>
              </w:rPr>
            </w:pPr>
            <w:r w:rsidRPr="00755225">
              <w:rPr>
                <w:rFonts w:hint="eastAsia"/>
                <w:sz w:val="18"/>
                <w:szCs w:val="18"/>
              </w:rPr>
              <w:t>营业执照或组织机构代码证书</w:t>
            </w:r>
          </w:p>
        </w:tc>
        <w:tc>
          <w:tcPr>
            <w:tcW w:w="2026" w:type="dxa"/>
            <w:tcBorders>
              <w:top w:val="single" w:sz="4" w:space="0" w:color="auto"/>
              <w:left w:val="single" w:sz="4" w:space="0" w:color="auto"/>
              <w:bottom w:val="single" w:sz="4" w:space="0" w:color="auto"/>
              <w:right w:val="single" w:sz="4" w:space="0" w:color="auto"/>
            </w:tcBorders>
            <w:vAlign w:val="center"/>
          </w:tcPr>
          <w:p w:rsidR="004F2296" w:rsidRPr="00755225" w:rsidRDefault="004F2296" w:rsidP="00F52B41">
            <w:pPr>
              <w:widowControl w:val="0"/>
              <w:jc w:val="both"/>
              <w:rPr>
                <w:rFonts w:hint="eastAsia"/>
                <w:sz w:val="18"/>
                <w:szCs w:val="18"/>
              </w:rPr>
            </w:pPr>
            <w:r w:rsidRPr="00755225">
              <w:rPr>
                <w:rFonts w:hint="eastAsia"/>
                <w:sz w:val="18"/>
                <w:szCs w:val="18"/>
              </w:rPr>
              <w:t>与原件一致</w:t>
            </w:r>
          </w:p>
        </w:tc>
        <w:tc>
          <w:tcPr>
            <w:tcW w:w="1040" w:type="dxa"/>
            <w:tcBorders>
              <w:top w:val="single" w:sz="4" w:space="0" w:color="auto"/>
              <w:left w:val="single" w:sz="4" w:space="0" w:color="auto"/>
              <w:bottom w:val="single" w:sz="4" w:space="0" w:color="auto"/>
              <w:right w:val="single" w:sz="4" w:space="0" w:color="auto"/>
            </w:tcBorders>
            <w:vAlign w:val="center"/>
          </w:tcPr>
          <w:p w:rsidR="004F2296" w:rsidRPr="00755225" w:rsidRDefault="004F2296" w:rsidP="00F52B41">
            <w:pPr>
              <w:widowControl w:val="0"/>
              <w:jc w:val="both"/>
              <w:rPr>
                <w:rFonts w:hint="eastAsia"/>
                <w:sz w:val="18"/>
                <w:szCs w:val="18"/>
              </w:rPr>
            </w:pPr>
            <w:r w:rsidRPr="00755225">
              <w:rPr>
                <w:rFonts w:hint="eastAsia"/>
                <w:sz w:val="18"/>
                <w:szCs w:val="18"/>
              </w:rPr>
              <w:t>材料审查</w:t>
            </w:r>
          </w:p>
        </w:tc>
        <w:tc>
          <w:tcPr>
            <w:tcW w:w="3632" w:type="dxa"/>
            <w:tcBorders>
              <w:top w:val="single" w:sz="4" w:space="0" w:color="auto"/>
              <w:left w:val="single" w:sz="4" w:space="0" w:color="auto"/>
              <w:bottom w:val="single" w:sz="4" w:space="0" w:color="auto"/>
            </w:tcBorders>
            <w:vAlign w:val="center"/>
          </w:tcPr>
          <w:p w:rsidR="004F2296" w:rsidRPr="00755225" w:rsidRDefault="004F2296" w:rsidP="00F52B41">
            <w:pPr>
              <w:widowControl w:val="0"/>
              <w:jc w:val="both"/>
              <w:rPr>
                <w:rFonts w:hint="eastAsia"/>
                <w:sz w:val="18"/>
                <w:szCs w:val="18"/>
              </w:rPr>
            </w:pPr>
            <w:r w:rsidRPr="00755225">
              <w:rPr>
                <w:rFonts w:hint="eastAsia"/>
                <w:sz w:val="18"/>
                <w:szCs w:val="18"/>
              </w:rPr>
              <w:t>真实、有效</w:t>
            </w:r>
          </w:p>
        </w:tc>
      </w:tr>
      <w:tr w:rsidR="004F2296" w:rsidRPr="00755225" w:rsidTr="00F52B41">
        <w:trPr>
          <w:cantSplit/>
          <w:trHeight w:val="397"/>
          <w:jc w:val="center"/>
        </w:trPr>
        <w:tc>
          <w:tcPr>
            <w:tcW w:w="673" w:type="dxa"/>
            <w:tcBorders>
              <w:top w:val="single" w:sz="4" w:space="0" w:color="auto"/>
              <w:right w:val="single" w:sz="4" w:space="0" w:color="auto"/>
            </w:tcBorders>
            <w:vAlign w:val="center"/>
          </w:tcPr>
          <w:p w:rsidR="004F2296" w:rsidRPr="00755225" w:rsidRDefault="004F2296" w:rsidP="00F52B41">
            <w:pPr>
              <w:widowControl w:val="0"/>
              <w:jc w:val="center"/>
              <w:rPr>
                <w:rFonts w:hint="eastAsia"/>
                <w:sz w:val="18"/>
                <w:szCs w:val="18"/>
              </w:rPr>
            </w:pPr>
            <w:r w:rsidRPr="00755225">
              <w:rPr>
                <w:rFonts w:hint="eastAsia"/>
                <w:sz w:val="18"/>
                <w:szCs w:val="18"/>
              </w:rPr>
              <w:t>8</w:t>
            </w:r>
          </w:p>
        </w:tc>
        <w:tc>
          <w:tcPr>
            <w:tcW w:w="2000" w:type="dxa"/>
            <w:tcBorders>
              <w:top w:val="single" w:sz="4" w:space="0" w:color="auto"/>
              <w:left w:val="single" w:sz="4" w:space="0" w:color="auto"/>
              <w:right w:val="single" w:sz="4" w:space="0" w:color="auto"/>
            </w:tcBorders>
            <w:vAlign w:val="center"/>
          </w:tcPr>
          <w:p w:rsidR="004F2296" w:rsidRPr="00755225" w:rsidRDefault="004F2296" w:rsidP="00F52B41">
            <w:pPr>
              <w:widowControl w:val="0"/>
              <w:jc w:val="both"/>
              <w:rPr>
                <w:rFonts w:hint="eastAsia"/>
                <w:sz w:val="18"/>
                <w:szCs w:val="18"/>
              </w:rPr>
            </w:pPr>
            <w:r w:rsidRPr="00755225">
              <w:rPr>
                <w:rFonts w:hint="eastAsia"/>
                <w:sz w:val="18"/>
                <w:szCs w:val="18"/>
              </w:rPr>
              <w:t>法人代表身份证</w:t>
            </w:r>
          </w:p>
        </w:tc>
        <w:tc>
          <w:tcPr>
            <w:tcW w:w="2026" w:type="dxa"/>
            <w:tcBorders>
              <w:top w:val="single" w:sz="4" w:space="0" w:color="auto"/>
              <w:left w:val="single" w:sz="4" w:space="0" w:color="auto"/>
              <w:right w:val="single" w:sz="4" w:space="0" w:color="auto"/>
            </w:tcBorders>
            <w:vAlign w:val="center"/>
          </w:tcPr>
          <w:p w:rsidR="004F2296" w:rsidRPr="00755225" w:rsidRDefault="004F2296" w:rsidP="00F52B41">
            <w:pPr>
              <w:widowControl w:val="0"/>
              <w:jc w:val="both"/>
              <w:rPr>
                <w:rFonts w:hint="eastAsia"/>
                <w:sz w:val="18"/>
                <w:szCs w:val="18"/>
              </w:rPr>
            </w:pPr>
            <w:r w:rsidRPr="00755225">
              <w:rPr>
                <w:rFonts w:hint="eastAsia"/>
                <w:sz w:val="18"/>
                <w:szCs w:val="18"/>
              </w:rPr>
              <w:t>与原件一致</w:t>
            </w:r>
          </w:p>
        </w:tc>
        <w:tc>
          <w:tcPr>
            <w:tcW w:w="1040" w:type="dxa"/>
            <w:tcBorders>
              <w:top w:val="single" w:sz="4" w:space="0" w:color="auto"/>
              <w:left w:val="single" w:sz="4" w:space="0" w:color="auto"/>
              <w:right w:val="single" w:sz="4" w:space="0" w:color="auto"/>
            </w:tcBorders>
            <w:vAlign w:val="center"/>
          </w:tcPr>
          <w:p w:rsidR="004F2296" w:rsidRPr="00755225" w:rsidRDefault="004F2296" w:rsidP="00F52B41">
            <w:pPr>
              <w:widowControl w:val="0"/>
              <w:jc w:val="both"/>
              <w:rPr>
                <w:rFonts w:hint="eastAsia"/>
                <w:sz w:val="18"/>
                <w:szCs w:val="18"/>
              </w:rPr>
            </w:pPr>
            <w:r w:rsidRPr="00755225">
              <w:rPr>
                <w:rFonts w:hint="eastAsia"/>
                <w:sz w:val="18"/>
                <w:szCs w:val="18"/>
              </w:rPr>
              <w:t>材料审查</w:t>
            </w:r>
          </w:p>
        </w:tc>
        <w:tc>
          <w:tcPr>
            <w:tcW w:w="3632" w:type="dxa"/>
            <w:tcBorders>
              <w:top w:val="single" w:sz="4" w:space="0" w:color="auto"/>
              <w:left w:val="single" w:sz="4" w:space="0" w:color="auto"/>
            </w:tcBorders>
            <w:vAlign w:val="center"/>
          </w:tcPr>
          <w:p w:rsidR="004F2296" w:rsidRPr="00755225" w:rsidRDefault="004F2296" w:rsidP="00F52B41">
            <w:pPr>
              <w:widowControl w:val="0"/>
              <w:jc w:val="both"/>
              <w:rPr>
                <w:rFonts w:hint="eastAsia"/>
                <w:sz w:val="18"/>
                <w:szCs w:val="18"/>
              </w:rPr>
            </w:pPr>
            <w:r w:rsidRPr="00755225">
              <w:rPr>
                <w:rFonts w:hint="eastAsia"/>
                <w:sz w:val="18"/>
                <w:szCs w:val="18"/>
              </w:rPr>
              <w:t>真实、有效</w:t>
            </w:r>
          </w:p>
        </w:tc>
      </w:tr>
    </w:tbl>
    <w:p w:rsidR="001B071A" w:rsidRDefault="001B071A"/>
    <w:sectPr w:rsidR="001B07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71A" w:rsidRDefault="001B071A" w:rsidP="004F2296">
      <w:r>
        <w:separator/>
      </w:r>
    </w:p>
  </w:endnote>
  <w:endnote w:type="continuationSeparator" w:id="1">
    <w:p w:rsidR="001B071A" w:rsidRDefault="001B071A" w:rsidP="004F22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71A" w:rsidRDefault="001B071A" w:rsidP="004F2296">
      <w:r>
        <w:separator/>
      </w:r>
    </w:p>
  </w:footnote>
  <w:footnote w:type="continuationSeparator" w:id="1">
    <w:p w:rsidR="001B071A" w:rsidRDefault="001B071A" w:rsidP="004F22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2296"/>
    <w:rsid w:val="001B071A"/>
    <w:rsid w:val="004F22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296"/>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2296"/>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4F2296"/>
    <w:rPr>
      <w:sz w:val="18"/>
      <w:szCs w:val="18"/>
    </w:rPr>
  </w:style>
  <w:style w:type="paragraph" w:styleId="a4">
    <w:name w:val="footer"/>
    <w:basedOn w:val="a"/>
    <w:link w:val="Char0"/>
    <w:uiPriority w:val="99"/>
    <w:semiHidden/>
    <w:unhideWhenUsed/>
    <w:rsid w:val="004F2296"/>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4F229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812</Characters>
  <Application>Microsoft Office Word</Application>
  <DocSecurity>0</DocSecurity>
  <Lines>6</Lines>
  <Paragraphs>1</Paragraphs>
  <ScaleCrop>false</ScaleCrop>
  <Company>Lenovo</Company>
  <LinksUpToDate>false</LinksUpToDate>
  <CharactersWithSpaces>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张子华</dc:creator>
  <cp:keywords/>
  <dc:description/>
  <cp:lastModifiedBy>张子华</cp:lastModifiedBy>
  <cp:revision>2</cp:revision>
  <dcterms:created xsi:type="dcterms:W3CDTF">2016-10-12T04:04:00Z</dcterms:created>
  <dcterms:modified xsi:type="dcterms:W3CDTF">2016-10-12T04:05:00Z</dcterms:modified>
</cp:coreProperties>
</file>